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A466ED" w:rsidP="00687E69">
      <w:pPr>
        <w:rPr>
          <w:rFonts w:ascii="Arial" w:hAnsi="Arial"/>
          <w:sz w:val="24"/>
        </w:rPr>
      </w:pPr>
      <w:r w:rsidRPr="00A466ED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A466ED" w:rsidP="003F0DE1">
      <w:pPr>
        <w:jc w:val="center"/>
        <w:rPr>
          <w:b/>
          <w:sz w:val="14"/>
          <w:szCs w:val="14"/>
        </w:rPr>
      </w:pPr>
      <w:r w:rsidRPr="00A466ED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A466ED" w:rsidP="00591124">
      <w:pPr>
        <w:jc w:val="both"/>
        <w:rPr>
          <w:rStyle w:val="a8"/>
          <w:i w:val="0"/>
        </w:rPr>
      </w:pPr>
      <w:r w:rsidRPr="00A466ED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F969A4">
        <w:rPr>
          <w:b/>
          <w:i/>
          <w:color w:val="333333"/>
          <w:sz w:val="24"/>
          <w:szCs w:val="24"/>
        </w:rPr>
        <w:t xml:space="preserve">Д.В. </w:t>
      </w:r>
      <w:proofErr w:type="spellStart"/>
      <w:r w:rsidR="00F969A4">
        <w:rPr>
          <w:b/>
          <w:i/>
          <w:color w:val="333333"/>
          <w:sz w:val="24"/>
          <w:szCs w:val="24"/>
        </w:rPr>
        <w:t>Финкин</w:t>
      </w:r>
      <w:proofErr w:type="spellEnd"/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F969A4">
        <w:rPr>
          <w:b/>
          <w:color w:val="333333"/>
          <w:sz w:val="24"/>
          <w:szCs w:val="24"/>
        </w:rPr>
        <w:t>22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F969A4">
        <w:rPr>
          <w:b/>
          <w:color w:val="333333"/>
          <w:sz w:val="24"/>
          <w:szCs w:val="24"/>
        </w:rPr>
        <w:t>а</w:t>
      </w:r>
    </w:p>
    <w:p w:rsidR="00D313D5" w:rsidRPr="00D313D5" w:rsidRDefault="00D313D5" w:rsidP="00D313D5">
      <w:pPr>
        <w:shd w:val="clear" w:color="auto" w:fill="FFFFFF"/>
        <w:spacing w:before="240" w:after="240"/>
        <w:ind w:left="720"/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Положение о конфликте интересов работников</w:t>
      </w:r>
    </w:p>
    <w:p w:rsidR="00D313D5" w:rsidRPr="00D313D5" w:rsidRDefault="00D313D5" w:rsidP="00D313D5">
      <w:pPr>
        <w:shd w:val="clear" w:color="auto" w:fill="FFFFFF"/>
        <w:spacing w:before="240" w:after="240"/>
        <w:ind w:left="720"/>
        <w:jc w:val="center"/>
        <w:rPr>
          <w:b/>
          <w:color w:val="707880"/>
          <w:sz w:val="28"/>
          <w:szCs w:val="28"/>
        </w:rPr>
      </w:pPr>
      <w:r w:rsidRPr="00D313D5">
        <w:rPr>
          <w:b/>
          <w:sz w:val="28"/>
          <w:szCs w:val="28"/>
        </w:rPr>
        <w:t xml:space="preserve"> </w:t>
      </w:r>
      <w:r w:rsidRPr="00D313D5">
        <w:rPr>
          <w:b/>
          <w:bCs/>
          <w:color w:val="000000"/>
          <w:sz w:val="28"/>
          <w:szCs w:val="28"/>
        </w:rPr>
        <w:t>ООО ЧОО «АКУЛА-БЕЗОПАСНОСТЬ».</w:t>
      </w: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1. Общие положения.</w:t>
      </w:r>
    </w:p>
    <w:p w:rsidR="00D313D5" w:rsidRPr="00D313D5" w:rsidRDefault="00D313D5" w:rsidP="00D313D5">
      <w:pPr>
        <w:jc w:val="both"/>
        <w:rPr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1.1. Настоящее Положение о конфликте интересов работников (далее – Положение) </w:t>
      </w:r>
      <w:r w:rsidRPr="00D313D5">
        <w:rPr>
          <w:bCs/>
          <w:color w:val="000000"/>
          <w:sz w:val="24"/>
          <w:szCs w:val="24"/>
        </w:rPr>
        <w:t>ООО ЧОО «АКУЛА-БЕЗОПАСНОСТЬ</w:t>
      </w:r>
      <w:bookmarkStart w:id="0" w:name="_GoBack"/>
      <w:bookmarkEnd w:id="0"/>
      <w:r w:rsidRPr="00D313D5">
        <w:rPr>
          <w:bCs/>
          <w:color w:val="000000"/>
          <w:sz w:val="24"/>
          <w:szCs w:val="24"/>
        </w:rPr>
        <w:t>»</w:t>
      </w:r>
      <w:r w:rsidRPr="00D313D5">
        <w:rPr>
          <w:sz w:val="24"/>
          <w:szCs w:val="24"/>
        </w:rPr>
        <w:t xml:space="preserve"> (далее – Общество) разработано в соответствии с Федеральным законом от 25 декабря 2008г. № 273-ФЗ «О противодействии коррупции».</w:t>
      </w:r>
    </w:p>
    <w:p w:rsidR="00D313D5" w:rsidRPr="00D313D5" w:rsidRDefault="00D313D5" w:rsidP="00D313D5">
      <w:pPr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1.2. Положение о конфликте интересов – это внутренний документ Общества, устанавливающий порядок выявления и урегулирования конфликтов интересов, возникающих у работников в ходе выполнения ими трудовых обязанностей. Настоящее Положение включает следующие аспекты:</w:t>
      </w:r>
    </w:p>
    <w:p w:rsidR="00D313D5" w:rsidRPr="00D313D5" w:rsidRDefault="00D313D5" w:rsidP="00D313D5">
      <w:pPr>
        <w:jc w:val="both"/>
        <w:rPr>
          <w:rFonts w:eastAsia="Calibri"/>
          <w:sz w:val="24"/>
          <w:szCs w:val="24"/>
        </w:rPr>
      </w:pP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цели и задачи Положения о конфликте интересов;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используемые в Положении понятия и определения;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круг лиц, попадающих под действие Положения;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основные принципы управления конфликтом интересов в учреждении;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порядок раскрытия конфликта интересов работником и порядок его урегулирования, в том числе возможные способы разрешения возникшего конфликта интересов;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lastRenderedPageBreak/>
        <w:t>обязанности работников в связи с раскрытием и урегулированием конфликта интересов;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ответственность работников за несоблюдение положения о конфликте интересов.</w:t>
      </w:r>
    </w:p>
    <w:p w:rsidR="00D313D5" w:rsidRPr="00D313D5" w:rsidRDefault="00D313D5" w:rsidP="00D313D5">
      <w:pPr>
        <w:spacing w:after="120"/>
        <w:ind w:left="357"/>
        <w:jc w:val="both"/>
        <w:rPr>
          <w:rFonts w:eastAsia="Calibri"/>
          <w:sz w:val="24"/>
          <w:szCs w:val="24"/>
        </w:rPr>
      </w:pP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2. Цели и задачи Положения.</w:t>
      </w:r>
    </w:p>
    <w:p w:rsidR="00D313D5" w:rsidRPr="00D313D5" w:rsidRDefault="00D313D5" w:rsidP="00D313D5">
      <w:pPr>
        <w:jc w:val="both"/>
        <w:rPr>
          <w:b/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2.1. Целью настоящего Положения о конфликте интересов является установление порядка выявления и урегулирования конфликтов интересов, возникающих у работников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в ходе выполнения ими трудовых обязанностей.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sz w:val="28"/>
          <w:szCs w:val="28"/>
        </w:rPr>
        <w:t>3. Круг лиц, попадающих под действие Положения.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3.1. Положение распространяется на всех работников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вне зависимости от уровня занимаемой должности, а также на физических лиц, сотрудничающих с </w:t>
      </w:r>
      <w:r w:rsidRPr="00D313D5">
        <w:rPr>
          <w:rFonts w:eastAsia="Calibri"/>
          <w:sz w:val="24"/>
          <w:szCs w:val="24"/>
        </w:rPr>
        <w:t>Обществом</w:t>
      </w:r>
      <w:r w:rsidRPr="00D313D5">
        <w:rPr>
          <w:sz w:val="24"/>
          <w:szCs w:val="24"/>
        </w:rPr>
        <w:t xml:space="preserve"> на основе гражданско-правовых договоров.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4. Основные принципы управления конфликтом интересов.</w:t>
      </w:r>
    </w:p>
    <w:p w:rsidR="00D313D5" w:rsidRPr="00D313D5" w:rsidRDefault="00D313D5" w:rsidP="00D313D5">
      <w:pPr>
        <w:jc w:val="both"/>
        <w:rPr>
          <w:b/>
          <w:sz w:val="28"/>
          <w:szCs w:val="28"/>
        </w:rPr>
      </w:pPr>
      <w:r w:rsidRPr="00D313D5">
        <w:rPr>
          <w:sz w:val="24"/>
          <w:szCs w:val="24"/>
        </w:rPr>
        <w:t>4.1.В основу работы по управлению конфликтом интересов положены следующие принципы: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 xml:space="preserve">индивидуальное рассмотрение и оценка </w:t>
      </w:r>
      <w:proofErr w:type="spellStart"/>
      <w:r w:rsidRPr="00D313D5">
        <w:rPr>
          <w:rFonts w:eastAsia="Calibri"/>
          <w:sz w:val="24"/>
          <w:szCs w:val="24"/>
        </w:rPr>
        <w:t>репутационных</w:t>
      </w:r>
      <w:proofErr w:type="spellEnd"/>
      <w:r w:rsidRPr="00D313D5">
        <w:rPr>
          <w:rFonts w:eastAsia="Calibri"/>
          <w:sz w:val="24"/>
          <w:szCs w:val="24"/>
        </w:rPr>
        <w:t xml:space="preserve"> рисков для Общества при выявлении каждого конфликта интересов и его урегулирование;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соблюдение баланса интересов Общества и работника при урегулировании конфликта интересов;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Обществом.</w:t>
      </w: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sz w:val="28"/>
          <w:szCs w:val="28"/>
        </w:rPr>
        <w:t>5. Порядок раскрытия конфликта интересов работником и порядок его</w:t>
      </w: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sz w:val="28"/>
          <w:szCs w:val="28"/>
        </w:rPr>
        <w:t xml:space="preserve"> урегулирования.</w:t>
      </w: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5.1. В </w:t>
      </w:r>
      <w:r w:rsidRPr="00D313D5">
        <w:rPr>
          <w:rFonts w:eastAsia="Calibri"/>
          <w:sz w:val="24"/>
          <w:szCs w:val="24"/>
        </w:rPr>
        <w:t>Обществе</w:t>
      </w:r>
      <w:r w:rsidRPr="00D313D5">
        <w:rPr>
          <w:sz w:val="24"/>
          <w:szCs w:val="24"/>
        </w:rPr>
        <w:t xml:space="preserve"> установлены следующие виды раскрытия конфликта интересов:                            - раскрытие сведений о конфликте интересов при приеме на работу;                                                 -  раскрытие сведений о конфликте интересов при назначении на новую должность;                       -     разовое раскрытие сведений по мере возникновения ситуаций конфликта интересов.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5.2. С целью оценки серьезности возникающих для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рисков и выбора наиболее подходящей формы урегулирования конфликтов интересов используются следующие способы его разрешения: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lastRenderedPageBreak/>
        <w:t xml:space="preserve">-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пересмотр и изменение функциональных обязанностей работника;                             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отказ работника от своего личного интереса, порождающего конфликт с интересами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>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увольнение работника из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по инициативе работника;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5.3. </w:t>
      </w:r>
      <w:r w:rsidRPr="00D313D5">
        <w:rPr>
          <w:rFonts w:eastAsia="Calibri"/>
          <w:sz w:val="24"/>
          <w:szCs w:val="24"/>
        </w:rPr>
        <w:t>Общество</w:t>
      </w:r>
      <w:r w:rsidRPr="00D313D5">
        <w:rPr>
          <w:sz w:val="24"/>
          <w:szCs w:val="24"/>
        </w:rPr>
        <w:t xml:space="preserve"> в целях предотвращения и выявления конфликта интересов: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обеспечивает при приеме на работу ознакомление каждого работника с Кодексом этики и служебного поведения и настоящим Положением;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проводит регулярную разъяснительную работу, направленную на доведение до работников содержания Кодекса этики и служебного поведения и настоящим Положения;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создает комиссию по соблюдению требований к служебному поведению работников и урегулированию конфликтов интересов;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обеспечивает конфиденциальность рассмотрения представленных сведений и урегулирования конфликта интересов.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6. Обязанности работников в связи с раскрытием и урегулированием конфликта интересов.</w:t>
      </w: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4.1. Работники в целях предотвращения конфликта интересов обязаны:                         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при принятии решений по деловым вопросам и выполнении своих трудовых обязанностей руководствоваться интересами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>, без учета своих личных интересов, интересов своих родственников и друзей;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воздерживаться от совершения действий и принятия решений, которые могут привести к возникновению конфликта интересов;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-раскрывать возникший (реальный) или потенциальный конфликт интересов;                                 </w:t>
      </w:r>
      <w:proofErr w:type="gramStart"/>
      <w:r w:rsidRPr="00D313D5">
        <w:rPr>
          <w:sz w:val="24"/>
          <w:szCs w:val="24"/>
        </w:rPr>
        <w:t>-с</w:t>
      </w:r>
      <w:proofErr w:type="gramEnd"/>
      <w:r w:rsidRPr="00D313D5">
        <w:rPr>
          <w:sz w:val="24"/>
          <w:szCs w:val="24"/>
        </w:rPr>
        <w:t>одействовать урегулированию возникшего конфликта интересов;                                                  - соблюдать правила и процедуры, предусмотренные Кодексом этики и служебного поведения и настоящим Положением;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соблюдать режим защиты информации.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4.2. В случае несоблюдения Положения о конфликте интересов работники несут ответственность в соответствии с законодательством Российской Федерации.</w:t>
      </w:r>
    </w:p>
    <w:p w:rsidR="00D313D5" w:rsidRPr="00D313D5" w:rsidRDefault="00D313D5" w:rsidP="00D313D5">
      <w:pPr>
        <w:spacing w:before="100" w:beforeAutospacing="1" w:after="100" w:afterAutospacing="1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iCs/>
          <w:sz w:val="28"/>
          <w:szCs w:val="28"/>
        </w:rPr>
        <w:t>7. Определение лиц, ответственных за прием сведений о возникшем конфликте интересов.</w:t>
      </w:r>
    </w:p>
    <w:p w:rsidR="00D313D5" w:rsidRPr="00D313D5" w:rsidRDefault="00D313D5" w:rsidP="00D313D5">
      <w:pPr>
        <w:spacing w:before="100" w:beforeAutospacing="1" w:after="100" w:afterAutospacing="1"/>
        <w:jc w:val="both"/>
        <w:rPr>
          <w:sz w:val="24"/>
          <w:szCs w:val="24"/>
        </w:rPr>
      </w:pPr>
      <w:r w:rsidRPr="00D313D5">
        <w:rPr>
          <w:rFonts w:eastAsia="Calibri"/>
          <w:sz w:val="24"/>
          <w:szCs w:val="24"/>
        </w:rPr>
        <w:t xml:space="preserve">7.1. Ответственными за прием сведений о возникающих (имеющихся) конфликтах интересов являются  непосредственный руководитель работника, генеральный директор Общества.   </w:t>
      </w:r>
    </w:p>
    <w:p w:rsidR="00687E69" w:rsidRPr="00591124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5C365A"/>
    <w:multiLevelType w:val="hybridMultilevel"/>
    <w:tmpl w:val="D6AE4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CF4E75"/>
    <w:multiLevelType w:val="hybridMultilevel"/>
    <w:tmpl w:val="35021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A466ED"/>
    <w:rsid w:val="00B4710D"/>
    <w:rsid w:val="00BA2169"/>
    <w:rsid w:val="00C0631A"/>
    <w:rsid w:val="00C27328"/>
    <w:rsid w:val="00C44563"/>
    <w:rsid w:val="00C57004"/>
    <w:rsid w:val="00CE085B"/>
    <w:rsid w:val="00D033B4"/>
    <w:rsid w:val="00D313D5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969A4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19</cp:revision>
  <cp:lastPrinted>2022-01-26T06:29:00Z</cp:lastPrinted>
  <dcterms:created xsi:type="dcterms:W3CDTF">2018-11-29T10:44:00Z</dcterms:created>
  <dcterms:modified xsi:type="dcterms:W3CDTF">2022-01-26T06:29:00Z</dcterms:modified>
</cp:coreProperties>
</file>